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0798F">
      <w:pPr>
        <w:spacing w:line="2300" w:lineRule="exact"/>
        <w:ind w:left="213" w:hanging="214" w:hangingChars="31"/>
        <w:jc w:val="distribute"/>
        <w:rPr>
          <w:rFonts w:hint="eastAsia" w:ascii="方正小标宋简体" w:hAnsi="华文中宋" w:eastAsia="方正小标宋简体"/>
          <w:color w:val="FF0000"/>
          <w:w w:val="48"/>
          <w:sz w:val="144"/>
          <w:szCs w:val="144"/>
        </w:rPr>
      </w:pPr>
      <w:r>
        <w:rPr>
          <w:rFonts w:hint="eastAsia" w:ascii="方正小标宋简体" w:hAnsi="华文中宋" w:eastAsia="方正小标宋简体"/>
          <w:color w:val="FF0000"/>
          <w:w w:val="48"/>
          <w:sz w:val="144"/>
          <w:szCs w:val="144"/>
        </w:rPr>
        <w:t>枣庄市市中区人民政府文件</w:t>
      </w:r>
    </w:p>
    <w:p w14:paraId="22D8420C">
      <w:pPr>
        <w:keepNext w:val="0"/>
        <w:keepLines w:val="0"/>
        <w:pageBreakBefore w:val="0"/>
        <w:widowControl w:val="0"/>
        <w:kinsoku/>
        <w:wordWrap/>
        <w:overflowPunct/>
        <w:topLinePunct w:val="0"/>
        <w:autoSpaceDE/>
        <w:autoSpaceDN/>
        <w:bidi w:val="0"/>
        <w:adjustRightInd/>
        <w:snapToGrid/>
        <w:spacing w:line="580" w:lineRule="exact"/>
        <w:ind w:right="2545" w:rightChars="1212"/>
        <w:jc w:val="center"/>
        <w:textAlignment w:val="auto"/>
        <w:rPr>
          <w:rFonts w:hint="eastAsia" w:eastAsia="楷体_GB2312"/>
          <w:b/>
          <w:bCs/>
          <w:sz w:val="32"/>
          <w:szCs w:val="32"/>
          <w:lang w:val="en-US" w:eastAsia="zh-CN"/>
        </w:rPr>
      </w:pPr>
      <w:r>
        <w:rPr>
          <w:rFonts w:hint="eastAsia" w:eastAsia="楷体_GB2312"/>
          <w:b/>
          <w:bCs/>
          <w:sz w:val="32"/>
          <w:szCs w:val="32"/>
          <w:lang w:val="en-US" w:eastAsia="zh-CN"/>
        </w:rPr>
        <w:t xml:space="preserve">             </w:t>
      </w:r>
    </w:p>
    <w:p w14:paraId="1EF2F1C9">
      <w:pPr>
        <w:keepNext w:val="0"/>
        <w:keepLines w:val="0"/>
        <w:pageBreakBefore w:val="0"/>
        <w:widowControl w:val="0"/>
        <w:kinsoku/>
        <w:wordWrap/>
        <w:overflowPunct/>
        <w:topLinePunct w:val="0"/>
        <w:autoSpaceDE/>
        <w:autoSpaceDN/>
        <w:bidi w:val="0"/>
        <w:adjustRightInd/>
        <w:snapToGrid/>
        <w:spacing w:before="157" w:beforeLines="50" w:line="580" w:lineRule="exact"/>
        <w:ind w:right="2545" w:rightChars="1212"/>
        <w:jc w:val="center"/>
        <w:textAlignment w:val="auto"/>
        <w:rPr>
          <w:rFonts w:eastAsia="楷体_GB2312"/>
          <w:b w:val="0"/>
          <w:bCs w:val="0"/>
          <w:sz w:val="32"/>
          <w:szCs w:val="32"/>
        </w:rPr>
      </w:pPr>
      <w:r>
        <w:rPr>
          <w:rFonts w:hint="eastAsia" w:eastAsia="楷体_GB2312"/>
          <w:b/>
          <w:bCs/>
          <w:sz w:val="32"/>
          <w:szCs w:val="32"/>
          <w:lang w:val="en-US" w:eastAsia="zh-CN"/>
        </w:rPr>
        <w:t xml:space="preserve">               </w:t>
      </w:r>
      <w:r>
        <w:rPr>
          <w:rFonts w:hint="eastAsia" w:eastAsia="楷体_GB2312"/>
          <w:b w:val="0"/>
          <w:bCs w:val="0"/>
          <w:sz w:val="32"/>
          <w:szCs w:val="32"/>
          <w:lang w:val="en-US" w:eastAsia="zh-CN"/>
        </w:rPr>
        <w:t xml:space="preserve">  </w:t>
      </w:r>
      <w:r>
        <w:rPr>
          <w:rFonts w:eastAsia="楷体_GB2312"/>
          <w:b w:val="0"/>
          <w:bCs w:val="0"/>
          <w:sz w:val="32"/>
          <w:szCs w:val="32"/>
        </w:rPr>
        <w:t>市中政</w:t>
      </w:r>
      <w:r>
        <w:rPr>
          <w:rFonts w:hint="eastAsia" w:eastAsia="楷体_GB2312"/>
          <w:b w:val="0"/>
          <w:bCs w:val="0"/>
          <w:sz w:val="32"/>
          <w:szCs w:val="32"/>
          <w:lang w:eastAsia="zh-CN"/>
        </w:rPr>
        <w:t>发</w:t>
      </w:r>
      <w:r>
        <w:rPr>
          <w:rFonts w:eastAsia="楷体_GB2312"/>
          <w:b w:val="0"/>
          <w:bCs w:val="0"/>
          <w:sz w:val="32"/>
          <w:szCs w:val="32"/>
        </w:rPr>
        <w:t>〔20</w:t>
      </w:r>
      <w:r>
        <w:rPr>
          <w:rFonts w:hint="eastAsia" w:eastAsia="楷体_GB2312"/>
          <w:b w:val="0"/>
          <w:bCs w:val="0"/>
          <w:sz w:val="32"/>
          <w:szCs w:val="32"/>
          <w:lang w:val="en-US" w:eastAsia="zh-CN"/>
        </w:rPr>
        <w:t>26</w:t>
      </w:r>
      <w:r>
        <w:rPr>
          <w:rFonts w:eastAsia="楷体_GB2312"/>
          <w:b w:val="0"/>
          <w:bCs w:val="0"/>
          <w:sz w:val="32"/>
          <w:szCs w:val="32"/>
        </w:rPr>
        <w:t>〕</w:t>
      </w:r>
      <w:r>
        <w:rPr>
          <w:rFonts w:hint="eastAsia" w:eastAsia="楷体_GB2312"/>
          <w:b w:val="0"/>
          <w:bCs w:val="0"/>
          <w:sz w:val="32"/>
          <w:szCs w:val="32"/>
          <w:lang w:val="en-US" w:eastAsia="zh-CN"/>
        </w:rPr>
        <w:t>5</w:t>
      </w:r>
      <w:r>
        <w:rPr>
          <w:rFonts w:eastAsia="楷体_GB2312"/>
          <w:b w:val="0"/>
          <w:bCs w:val="0"/>
          <w:sz w:val="32"/>
          <w:szCs w:val="32"/>
        </w:rPr>
        <w:t>号</w:t>
      </w:r>
    </w:p>
    <w:p w14:paraId="3C8FB95B">
      <w:pPr>
        <w:keepNext w:val="0"/>
        <w:keepLines w:val="0"/>
        <w:pageBreakBefore w:val="0"/>
        <w:widowControl w:val="0"/>
        <w:kinsoku/>
        <w:wordWrap/>
        <w:overflowPunct/>
        <w:topLinePunct w:val="0"/>
        <w:autoSpaceDE/>
        <w:autoSpaceDN/>
        <w:bidi w:val="0"/>
        <w:adjustRightInd/>
        <w:snapToGrid/>
        <w:spacing w:line="580" w:lineRule="exact"/>
        <w:ind w:right="2545" w:rightChars="1212"/>
        <w:jc w:val="both"/>
        <w:textAlignment w:val="auto"/>
        <w:rPr>
          <w:rFonts w:eastAsia="仿宋_GB2312"/>
          <w:b w:val="0"/>
          <w:bCs w:val="0"/>
          <w:sz w:val="32"/>
          <w:szCs w:val="32"/>
        </w:rPr>
      </w:pPr>
      <w:r>
        <w:rPr>
          <w:rFonts w:hint="eastAsia"/>
          <w:b w:val="0"/>
          <w:bCs w:val="0"/>
        </w:rPr>
        <mc:AlternateContent>
          <mc:Choice Requires="wps">
            <w:drawing>
              <wp:anchor distT="0" distB="0" distL="114300" distR="114300" simplePos="0" relativeHeight="251659264" behindDoc="0" locked="0" layoutInCell="1" allowOverlap="1">
                <wp:simplePos x="0" y="0"/>
                <wp:positionH relativeFrom="page">
                  <wp:posOffset>894080</wp:posOffset>
                </wp:positionH>
                <wp:positionV relativeFrom="page">
                  <wp:posOffset>3486150</wp:posOffset>
                </wp:positionV>
                <wp:extent cx="5777865" cy="3175"/>
                <wp:effectExtent l="0" t="10795" r="13335" b="14605"/>
                <wp:wrapNone/>
                <wp:docPr id="3" name="直接连接符 3"/>
                <wp:cNvGraphicFramePr/>
                <a:graphic xmlns:a="http://schemas.openxmlformats.org/drawingml/2006/main">
                  <a:graphicData uri="http://schemas.microsoft.com/office/word/2010/wordprocessingShape">
                    <wps:wsp>
                      <wps:cNvCnPr/>
                      <wps:spPr>
                        <a:xfrm>
                          <a:off x="0" y="0"/>
                          <a:ext cx="5777865" cy="3175"/>
                        </a:xfrm>
                        <a:prstGeom prst="line">
                          <a:avLst/>
                        </a:prstGeom>
                        <a:ln w="21590"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margin-left:70.4pt;margin-top:274.5pt;height:0.25pt;width:454.95pt;mso-position-horizontal-relative:page;mso-position-vertical-relative:page;z-index:251659264;mso-width-relative:page;mso-height-relative:page;" filled="f" stroked="t" coordsize="21600,21600" o:gfxdata="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GGkjbXAAAADAEAAA8AAAAAAAAAAQAgAAAAIgAAAGRycy9kb3ducmV2LnhtbFBLAQIUABQAAAAI&#10;AIdO4kCFgoZkJwIAAFMEAAAOAAAAAAAAAAEAIAAAACYBAABkcnMvZTJvRG9jLnhtbFBLBQYAAAAA&#10;BgAGAFkBAAC/BQAAAAA=&#10;">
                <v:fill on="f" focussize="0,0"/>
                <v:stroke weight="1.7pt" color="#FF0000" joinstyle="round"/>
                <v:imagedata o:title=""/>
                <o:lock v:ext="edit" aspectratio="f"/>
                <v:shadow on="t" color="#C0C0C0" offset="0pt,0pt" origin="0f,0f" matrix="65536f,0f,0f,65536f"/>
              </v:line>
            </w:pict>
          </mc:Fallback>
        </mc:AlternateContent>
      </w:r>
    </w:p>
    <w:p w14:paraId="05D61729">
      <w:pPr>
        <w:keepNext w:val="0"/>
        <w:keepLines w:val="0"/>
        <w:pageBreakBefore w:val="0"/>
        <w:widowControl w:val="0"/>
        <w:kinsoku/>
        <w:wordWrap/>
        <w:overflowPunct/>
        <w:topLinePunct w:val="0"/>
        <w:autoSpaceDE/>
        <w:autoSpaceDN/>
        <w:bidi w:val="0"/>
        <w:adjustRightInd/>
        <w:snapToGrid/>
        <w:spacing w:line="580" w:lineRule="exact"/>
        <w:ind w:right="2545" w:rightChars="1212"/>
        <w:jc w:val="center"/>
        <w:textAlignment w:val="auto"/>
        <w:rPr>
          <w:rFonts w:eastAsia="仿宋_GB2312"/>
          <w:b w:val="0"/>
          <w:bCs w:val="0"/>
          <w:sz w:val="32"/>
          <w:szCs w:val="32"/>
        </w:rPr>
      </w:pPr>
    </w:p>
    <w:p w14:paraId="61A84A7A">
      <w:pPr>
        <w:keepNext w:val="0"/>
        <w:keepLines w:val="0"/>
        <w:pageBreakBefore w:val="0"/>
        <w:widowControl w:val="0"/>
        <w:kinsoku/>
        <w:wordWrap/>
        <w:overflowPunct/>
        <w:topLinePunct w:val="0"/>
        <w:autoSpaceDE/>
        <w:autoSpaceDN/>
        <w:bidi w:val="0"/>
        <w:adjustRightInd/>
        <w:snapToGrid/>
        <w:spacing w:line="640" w:lineRule="exact"/>
        <w:ind w:right="-334" w:rightChars="-159"/>
        <w:jc w:val="center"/>
        <w:textAlignment w:val="auto"/>
        <w:rPr>
          <w:rFonts w:eastAsia="方正小标宋简体"/>
          <w:b w:val="0"/>
          <w:bCs w:val="0"/>
          <w:sz w:val="44"/>
          <w:szCs w:val="44"/>
        </w:rPr>
      </w:pPr>
      <w:r>
        <w:rPr>
          <w:rFonts w:hint="eastAsia" w:eastAsia="方正小标宋简体"/>
          <w:b w:val="0"/>
          <w:bCs w:val="0"/>
          <w:sz w:val="44"/>
          <w:szCs w:val="44"/>
          <w:lang w:val="en-US" w:eastAsia="zh-CN"/>
        </w:rPr>
        <w:t>枣庄市</w:t>
      </w:r>
      <w:r>
        <w:rPr>
          <w:rFonts w:eastAsia="方正小标宋简体"/>
          <w:b w:val="0"/>
          <w:bCs w:val="0"/>
          <w:sz w:val="44"/>
          <w:szCs w:val="44"/>
        </w:rPr>
        <w:t>市中区人民政府</w:t>
      </w:r>
    </w:p>
    <w:p w14:paraId="74A49196">
      <w:pPr>
        <w:keepNext w:val="0"/>
        <w:keepLines w:val="0"/>
        <w:pageBreakBefore w:val="0"/>
        <w:widowControl w:val="0"/>
        <w:kinsoku/>
        <w:wordWrap/>
        <w:overflowPunct/>
        <w:topLinePunct w:val="0"/>
        <w:autoSpaceDE/>
        <w:autoSpaceDN/>
        <w:bidi w:val="0"/>
        <w:adjustRightInd/>
        <w:snapToGrid/>
        <w:spacing w:line="640" w:lineRule="exact"/>
        <w:ind w:right="-334" w:rightChars="-159"/>
        <w:jc w:val="center"/>
        <w:textAlignment w:val="auto"/>
        <w:rPr>
          <w:rFonts w:eastAsia="方正小标宋简体"/>
          <w:b w:val="0"/>
          <w:bCs w:val="0"/>
          <w:sz w:val="44"/>
          <w:szCs w:val="44"/>
        </w:rPr>
      </w:pPr>
      <w:r>
        <w:rPr>
          <w:rFonts w:eastAsia="方正小标宋简体"/>
          <w:b w:val="0"/>
          <w:bCs w:val="0"/>
          <w:sz w:val="44"/>
          <w:szCs w:val="44"/>
        </w:rPr>
        <w:t>关于公布市中区第</w:t>
      </w:r>
      <w:r>
        <w:rPr>
          <w:rFonts w:hint="eastAsia" w:eastAsia="方正小标宋简体"/>
          <w:b w:val="0"/>
          <w:bCs w:val="0"/>
          <w:sz w:val="44"/>
          <w:szCs w:val="44"/>
          <w:lang w:val="en-US" w:eastAsia="zh-CN"/>
        </w:rPr>
        <w:t>十</w:t>
      </w:r>
      <w:r>
        <w:rPr>
          <w:rFonts w:eastAsia="方正小标宋简体"/>
          <w:b w:val="0"/>
          <w:bCs w:val="0"/>
          <w:sz w:val="44"/>
          <w:szCs w:val="44"/>
        </w:rPr>
        <w:t>批区级非物质文化</w:t>
      </w:r>
    </w:p>
    <w:p w14:paraId="4865E7F3">
      <w:pPr>
        <w:keepNext w:val="0"/>
        <w:keepLines w:val="0"/>
        <w:pageBreakBefore w:val="0"/>
        <w:widowControl w:val="0"/>
        <w:kinsoku/>
        <w:wordWrap/>
        <w:overflowPunct/>
        <w:topLinePunct w:val="0"/>
        <w:autoSpaceDE/>
        <w:autoSpaceDN/>
        <w:bidi w:val="0"/>
        <w:adjustRightInd/>
        <w:snapToGrid/>
        <w:spacing w:line="640" w:lineRule="exact"/>
        <w:ind w:right="-334" w:rightChars="-159"/>
        <w:jc w:val="center"/>
        <w:textAlignment w:val="auto"/>
        <w:rPr>
          <w:rFonts w:eastAsia="方正小标宋简体"/>
          <w:b w:val="0"/>
          <w:bCs w:val="0"/>
          <w:sz w:val="44"/>
          <w:szCs w:val="44"/>
        </w:rPr>
      </w:pPr>
      <w:r>
        <w:rPr>
          <w:rFonts w:eastAsia="方正小标宋简体"/>
          <w:b w:val="0"/>
          <w:bCs w:val="0"/>
          <w:sz w:val="44"/>
          <w:szCs w:val="44"/>
        </w:rPr>
        <w:t>遗产</w:t>
      </w:r>
      <w:r>
        <w:rPr>
          <w:rFonts w:hint="eastAsia" w:eastAsia="方正小标宋简体"/>
          <w:b w:val="0"/>
          <w:bCs w:val="0"/>
          <w:sz w:val="44"/>
          <w:szCs w:val="44"/>
          <w:lang w:val="en-US" w:eastAsia="zh-CN"/>
        </w:rPr>
        <w:t>增补</w:t>
      </w:r>
      <w:r>
        <w:rPr>
          <w:rFonts w:eastAsia="方正小标宋简体"/>
          <w:b w:val="0"/>
          <w:bCs w:val="0"/>
          <w:sz w:val="44"/>
          <w:szCs w:val="44"/>
        </w:rPr>
        <w:t>名录的通知</w:t>
      </w:r>
    </w:p>
    <w:p w14:paraId="6C4B5DE1">
      <w:pPr>
        <w:keepNext w:val="0"/>
        <w:keepLines w:val="0"/>
        <w:pageBreakBefore w:val="0"/>
        <w:widowControl w:val="0"/>
        <w:kinsoku/>
        <w:wordWrap/>
        <w:overflowPunct/>
        <w:topLinePunct w:val="0"/>
        <w:autoSpaceDE/>
        <w:autoSpaceDN/>
        <w:bidi w:val="0"/>
        <w:adjustRightInd/>
        <w:snapToGrid/>
        <w:spacing w:line="580" w:lineRule="exact"/>
        <w:ind w:right="-334" w:rightChars="-159" w:firstLine="2420" w:firstLineChars="550"/>
        <w:textAlignment w:val="auto"/>
        <w:rPr>
          <w:rFonts w:eastAsia="方正小标宋简体"/>
          <w:b w:val="0"/>
          <w:bCs w:val="0"/>
          <w:sz w:val="44"/>
          <w:szCs w:val="44"/>
        </w:rPr>
      </w:pPr>
    </w:p>
    <w:p w14:paraId="4B9CF3CD">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eastAsia="仿宋_GB2312"/>
          <w:b w:val="0"/>
          <w:bCs w:val="0"/>
          <w:spacing w:val="4"/>
          <w:sz w:val="32"/>
          <w:szCs w:val="32"/>
        </w:rPr>
      </w:pPr>
      <w:r>
        <w:rPr>
          <w:rFonts w:eastAsia="仿宋_GB2312"/>
          <w:b w:val="0"/>
          <w:bCs w:val="0"/>
          <w:spacing w:val="4"/>
          <w:sz w:val="32"/>
          <w:szCs w:val="32"/>
        </w:rPr>
        <w:t>各镇人民政府</w:t>
      </w:r>
      <w:r>
        <w:rPr>
          <w:rFonts w:hint="eastAsia" w:eastAsia="仿宋_GB2312"/>
          <w:b w:val="0"/>
          <w:bCs w:val="0"/>
          <w:spacing w:val="4"/>
          <w:sz w:val="32"/>
          <w:szCs w:val="32"/>
          <w:lang w:eastAsia="zh-CN"/>
        </w:rPr>
        <w:t>、</w:t>
      </w:r>
      <w:r>
        <w:rPr>
          <w:rFonts w:eastAsia="仿宋_GB2312"/>
          <w:b w:val="0"/>
          <w:bCs w:val="0"/>
          <w:spacing w:val="4"/>
          <w:sz w:val="32"/>
          <w:szCs w:val="32"/>
        </w:rPr>
        <w:t>各街道办事处，区政府各部门、专业公司，各企业：</w:t>
      </w:r>
    </w:p>
    <w:p w14:paraId="1B8ECBA6">
      <w:pPr>
        <w:keepNext w:val="0"/>
        <w:keepLines w:val="0"/>
        <w:pageBreakBefore w:val="0"/>
        <w:widowControl w:val="0"/>
        <w:kinsoku/>
        <w:wordWrap/>
        <w:overflowPunct/>
        <w:topLinePunct w:val="0"/>
        <w:autoSpaceDE/>
        <w:autoSpaceDN/>
        <w:bidi w:val="0"/>
        <w:adjustRightInd/>
        <w:snapToGrid/>
        <w:spacing w:beforeLines="0" w:afterLines="0" w:line="640" w:lineRule="exact"/>
        <w:ind w:firstLine="620" w:firstLineChars="200"/>
        <w:jc w:val="left"/>
        <w:textAlignment w:val="auto"/>
        <w:rPr>
          <w:rFonts w:hint="eastAsia" w:eastAsia="仿宋_GB2312"/>
          <w:b w:val="0"/>
          <w:bCs w:val="0"/>
          <w:spacing w:val="4"/>
          <w:sz w:val="32"/>
          <w:szCs w:val="32"/>
        </w:rPr>
      </w:pPr>
      <w:r>
        <w:rPr>
          <w:rFonts w:hint="eastAsia" w:ascii="FangSong_GB2312" w:hAnsi="FangSong_GB2312" w:eastAsia="FangSong_GB2312"/>
          <w:sz w:val="31"/>
          <w:szCs w:val="24"/>
        </w:rPr>
        <w:t>区政府批准区文化和旅游局确定的第十批区级非物质文化遗产增补名录</w:t>
      </w:r>
      <w:r>
        <w:rPr>
          <w:rFonts w:hint="eastAsia" w:ascii="TimesNewRomanPS-BoldMT" w:hAnsi="TimesNewRomanPS-BoldMT" w:eastAsia="TimesNewRomanPS-BoldMT"/>
          <w:b/>
          <w:sz w:val="31"/>
          <w:szCs w:val="24"/>
        </w:rPr>
        <w:t>2</w:t>
      </w:r>
      <w:r>
        <w:rPr>
          <w:rFonts w:hint="eastAsia" w:ascii="FangSong_GB2312" w:hAnsi="FangSong_GB2312" w:eastAsia="FangSong_GB2312"/>
          <w:sz w:val="31"/>
          <w:szCs w:val="24"/>
        </w:rPr>
        <w:t>项，现予以公布</w:t>
      </w:r>
      <w:r>
        <w:rPr>
          <w:rFonts w:hint="eastAsia" w:eastAsia="仿宋_GB2312"/>
          <w:b w:val="0"/>
          <w:bCs w:val="0"/>
          <w:spacing w:val="4"/>
          <w:sz w:val="32"/>
          <w:szCs w:val="32"/>
        </w:rPr>
        <w:t>。</w:t>
      </w:r>
    </w:p>
    <w:p w14:paraId="2F891765">
      <w:pPr>
        <w:keepNext w:val="0"/>
        <w:keepLines w:val="0"/>
        <w:pageBreakBefore w:val="0"/>
        <w:widowControl w:val="0"/>
        <w:kinsoku/>
        <w:wordWrap/>
        <w:overflowPunct/>
        <w:topLinePunct w:val="0"/>
        <w:autoSpaceDE/>
        <w:autoSpaceDN/>
        <w:bidi w:val="0"/>
        <w:adjustRightInd/>
        <w:snapToGrid/>
        <w:spacing w:beforeLines="0" w:afterLines="0" w:line="640" w:lineRule="exact"/>
        <w:ind w:firstLine="620" w:firstLineChars="200"/>
        <w:jc w:val="left"/>
        <w:textAlignment w:val="auto"/>
        <w:rPr>
          <w:rFonts w:eastAsia="仿宋_GB2312"/>
          <w:b w:val="0"/>
          <w:bCs w:val="0"/>
          <w:spacing w:val="4"/>
          <w:sz w:val="32"/>
          <w:szCs w:val="32"/>
        </w:rPr>
      </w:pPr>
      <w:r>
        <w:rPr>
          <w:rFonts w:hint="eastAsia" w:ascii="FangSong_GB2312" w:hAnsi="FangSong_GB2312" w:eastAsia="FangSong_GB2312"/>
          <w:sz w:val="31"/>
          <w:szCs w:val="24"/>
        </w:rPr>
        <w:t>各级各有关部门要按照《中华人民共和国非物质文化遗产</w:t>
      </w:r>
      <w:bookmarkStart w:id="0" w:name="_GoBack"/>
      <w:bookmarkEnd w:id="0"/>
      <w:r>
        <w:rPr>
          <w:rFonts w:hint="eastAsia" w:ascii="FangSong_GB2312" w:hAnsi="FangSong_GB2312" w:eastAsia="FangSong_GB2312"/>
          <w:sz w:val="31"/>
          <w:szCs w:val="24"/>
        </w:rPr>
        <w:t>法》《山东省非物质文化遗产条例》等要求，认真贯彻落实“保护为主、抢救第一、合理利用、传承发展” 的工作方针，坚持科学的保护理念，扎实做好非物质文化遗产名录项目的保护、传承和管理工作</w:t>
      </w:r>
      <w:r>
        <w:rPr>
          <w:rFonts w:hint="eastAsia" w:eastAsia="仿宋_GB2312"/>
          <w:b w:val="0"/>
          <w:bCs w:val="0"/>
          <w:spacing w:val="4"/>
          <w:sz w:val="32"/>
          <w:szCs w:val="32"/>
        </w:rPr>
        <w:t>。</w:t>
      </w:r>
    </w:p>
    <w:p w14:paraId="25ADD5DA">
      <w:pPr>
        <w:keepNext w:val="0"/>
        <w:keepLines w:val="0"/>
        <w:pageBreakBefore w:val="0"/>
        <w:widowControl w:val="0"/>
        <w:kinsoku/>
        <w:wordWrap/>
        <w:overflowPunct/>
        <w:topLinePunct w:val="0"/>
        <w:autoSpaceDE/>
        <w:autoSpaceDN/>
        <w:bidi w:val="0"/>
        <w:adjustRightInd/>
        <w:snapToGrid/>
        <w:spacing w:line="640" w:lineRule="exact"/>
        <w:ind w:firstLine="638" w:firstLineChars="200"/>
        <w:textAlignment w:val="auto"/>
        <w:rPr>
          <w:rFonts w:hint="default" w:eastAsia="仿宋_GB2312"/>
          <w:b w:val="0"/>
          <w:bCs w:val="0"/>
          <w:spacing w:val="6"/>
          <w:w w:val="96"/>
          <w:sz w:val="32"/>
          <w:szCs w:val="32"/>
          <w:lang w:val="en-US" w:eastAsia="zh-CN"/>
        </w:rPr>
      </w:pPr>
      <w:r>
        <w:rPr>
          <w:rFonts w:eastAsia="仿宋_GB2312"/>
          <w:b w:val="0"/>
          <w:bCs w:val="0"/>
          <w:spacing w:val="6"/>
          <w:w w:val="96"/>
          <w:sz w:val="32"/>
          <w:szCs w:val="32"/>
        </w:rPr>
        <w:t>附件：市中区第</w:t>
      </w:r>
      <w:r>
        <w:rPr>
          <w:rFonts w:hint="eastAsia" w:eastAsia="仿宋_GB2312"/>
          <w:b w:val="0"/>
          <w:bCs w:val="0"/>
          <w:spacing w:val="6"/>
          <w:w w:val="96"/>
          <w:sz w:val="32"/>
          <w:szCs w:val="32"/>
          <w:lang w:val="en-US" w:eastAsia="zh-CN"/>
        </w:rPr>
        <w:t>十</w:t>
      </w:r>
      <w:r>
        <w:rPr>
          <w:rFonts w:eastAsia="仿宋_GB2312"/>
          <w:b w:val="0"/>
          <w:bCs w:val="0"/>
          <w:spacing w:val="6"/>
          <w:w w:val="96"/>
          <w:sz w:val="32"/>
          <w:szCs w:val="32"/>
        </w:rPr>
        <w:t>批区级非物质文化遗产项目</w:t>
      </w:r>
      <w:r>
        <w:rPr>
          <w:rFonts w:hint="eastAsia" w:eastAsia="仿宋_GB2312"/>
          <w:b w:val="0"/>
          <w:bCs w:val="0"/>
          <w:spacing w:val="6"/>
          <w:w w:val="96"/>
          <w:sz w:val="32"/>
          <w:szCs w:val="32"/>
          <w:lang w:val="en-US" w:eastAsia="zh-CN"/>
        </w:rPr>
        <w:t>增补</w:t>
      </w:r>
      <w:r>
        <w:rPr>
          <w:rFonts w:eastAsia="仿宋_GB2312"/>
          <w:b w:val="0"/>
          <w:bCs w:val="0"/>
          <w:spacing w:val="6"/>
          <w:w w:val="96"/>
          <w:sz w:val="32"/>
          <w:szCs w:val="32"/>
        </w:rPr>
        <w:t>名录</w:t>
      </w:r>
      <w:r>
        <w:rPr>
          <w:rFonts w:hint="eastAsia" w:eastAsia="仿宋_GB2312"/>
          <w:b w:val="0"/>
          <w:bCs w:val="0"/>
          <w:spacing w:val="6"/>
          <w:w w:val="96"/>
          <w:sz w:val="32"/>
          <w:szCs w:val="32"/>
          <w:lang w:val="en-US" w:eastAsia="zh-CN"/>
        </w:rPr>
        <w:t>推荐名单</w:t>
      </w:r>
    </w:p>
    <w:p w14:paraId="7A3FBD1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b w:val="0"/>
          <w:bCs w:val="0"/>
          <w:sz w:val="32"/>
          <w:szCs w:val="32"/>
          <w:lang w:eastAsia="zh-CN"/>
        </w:rPr>
      </w:pPr>
    </w:p>
    <w:p w14:paraId="44507ED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eastAsia="仿宋_GB2312"/>
          <w:b w:val="0"/>
          <w:bCs w:val="0"/>
          <w:sz w:val="32"/>
          <w:szCs w:val="32"/>
          <w:lang w:eastAsia="zh-CN"/>
        </w:rPr>
      </w:pPr>
    </w:p>
    <w:p w14:paraId="7BF4ECC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eastAsia="仿宋_GB2312"/>
          <w:b w:val="0"/>
          <w:bCs w:val="0"/>
          <w:sz w:val="32"/>
          <w:szCs w:val="32"/>
          <w:lang w:eastAsia="zh-CN"/>
        </w:rPr>
      </w:pPr>
    </w:p>
    <w:p w14:paraId="0F0DB86E">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eastAsia="仿宋_GB2312"/>
          <w:b w:val="0"/>
          <w:bCs w:val="0"/>
          <w:sz w:val="32"/>
          <w:szCs w:val="32"/>
        </w:rPr>
      </w:pPr>
      <w:r>
        <w:rPr>
          <w:rFonts w:hint="eastAsia" w:eastAsia="仿宋_GB2312"/>
          <w:b w:val="0"/>
          <w:bCs w:val="0"/>
          <w:sz w:val="32"/>
          <w:szCs w:val="32"/>
          <w:lang w:eastAsia="zh-CN"/>
        </w:rPr>
        <w:t>枣庄市</w:t>
      </w:r>
      <w:r>
        <w:rPr>
          <w:rFonts w:eastAsia="仿宋_GB2312"/>
          <w:b w:val="0"/>
          <w:bCs w:val="0"/>
          <w:sz w:val="32"/>
          <w:szCs w:val="32"/>
        </w:rPr>
        <w:t>市中区人民政府</w:t>
      </w:r>
    </w:p>
    <w:p w14:paraId="1066D08D">
      <w:pPr>
        <w:keepNext w:val="0"/>
        <w:keepLines w:val="0"/>
        <w:pageBreakBefore w:val="0"/>
        <w:widowControl w:val="0"/>
        <w:kinsoku/>
        <w:wordWrap/>
        <w:overflowPunct/>
        <w:topLinePunct w:val="0"/>
        <w:autoSpaceDE/>
        <w:autoSpaceDN/>
        <w:bidi w:val="0"/>
        <w:adjustRightInd/>
        <w:snapToGrid/>
        <w:spacing w:line="580" w:lineRule="exact"/>
        <w:ind w:firstLine="6080" w:firstLineChars="1900"/>
        <w:textAlignment w:val="auto"/>
        <w:rPr>
          <w:rFonts w:eastAsia="仿宋_GB2312"/>
          <w:b w:val="0"/>
          <w:bCs w:val="0"/>
          <w:sz w:val="32"/>
          <w:szCs w:val="32"/>
        </w:rPr>
      </w:pPr>
      <w:r>
        <w:rPr>
          <w:rFonts w:eastAsia="仿宋_GB2312"/>
          <w:b w:val="0"/>
          <w:bCs w:val="0"/>
          <w:sz w:val="32"/>
          <w:szCs w:val="32"/>
        </w:rPr>
        <w:t>202</w:t>
      </w:r>
      <w:r>
        <w:rPr>
          <w:rFonts w:hint="eastAsia" w:eastAsia="仿宋_GB2312"/>
          <w:b w:val="0"/>
          <w:bCs w:val="0"/>
          <w:sz w:val="32"/>
          <w:szCs w:val="32"/>
          <w:lang w:val="en-US" w:eastAsia="zh-CN"/>
        </w:rPr>
        <w:t>6</w:t>
      </w:r>
      <w:r>
        <w:rPr>
          <w:rFonts w:eastAsia="仿宋_GB2312"/>
          <w:b w:val="0"/>
          <w:bCs w:val="0"/>
          <w:sz w:val="32"/>
          <w:szCs w:val="32"/>
        </w:rPr>
        <w:t>年</w:t>
      </w:r>
      <w:r>
        <w:rPr>
          <w:rFonts w:hint="eastAsia" w:eastAsia="仿宋_GB2312"/>
          <w:b w:val="0"/>
          <w:bCs w:val="0"/>
          <w:sz w:val="32"/>
          <w:szCs w:val="32"/>
          <w:lang w:val="en-US" w:eastAsia="zh-CN"/>
        </w:rPr>
        <w:t>7</w:t>
      </w:r>
      <w:r>
        <w:rPr>
          <w:rFonts w:eastAsia="仿宋_GB2312"/>
          <w:b w:val="0"/>
          <w:bCs w:val="0"/>
          <w:sz w:val="32"/>
          <w:szCs w:val="32"/>
        </w:rPr>
        <w:t>月</w:t>
      </w:r>
      <w:r>
        <w:rPr>
          <w:rFonts w:hint="eastAsia" w:eastAsia="仿宋_GB2312"/>
          <w:b w:val="0"/>
          <w:bCs w:val="0"/>
          <w:sz w:val="32"/>
          <w:szCs w:val="32"/>
          <w:lang w:val="en-US" w:eastAsia="zh-CN"/>
        </w:rPr>
        <w:t>15</w:t>
      </w:r>
      <w:r>
        <w:rPr>
          <w:rFonts w:eastAsia="仿宋_GB2312"/>
          <w:b w:val="0"/>
          <w:bCs w:val="0"/>
          <w:sz w:val="32"/>
          <w:szCs w:val="32"/>
        </w:rPr>
        <w:t>日</w:t>
      </w:r>
    </w:p>
    <w:p w14:paraId="180E8855">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b w:val="0"/>
          <w:bCs w:val="0"/>
          <w:sz w:val="32"/>
          <w:szCs w:val="32"/>
        </w:rPr>
      </w:pPr>
    </w:p>
    <w:p w14:paraId="4AE7EE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b w:val="0"/>
          <w:bCs w:val="0"/>
          <w:kern w:val="0"/>
          <w:sz w:val="32"/>
          <w:szCs w:val="32"/>
        </w:rPr>
      </w:pPr>
      <w:r>
        <w:rPr>
          <w:rFonts w:eastAsia="仿宋_GB2312"/>
          <w:b w:val="0"/>
          <w:bCs w:val="0"/>
          <w:kern w:val="0"/>
          <w:sz w:val="32"/>
          <w:szCs w:val="32"/>
        </w:rPr>
        <w:t>（此件主动公开）</w:t>
      </w:r>
    </w:p>
    <w:p w14:paraId="2049BAFE">
      <w:pPr>
        <w:keepNext w:val="0"/>
        <w:keepLines w:val="0"/>
        <w:pageBreakBefore w:val="0"/>
        <w:kinsoku/>
        <w:wordWrap/>
        <w:overflowPunct/>
        <w:topLinePunct w:val="0"/>
        <w:autoSpaceDE/>
        <w:autoSpaceDN/>
        <w:bidi w:val="0"/>
        <w:adjustRightInd/>
        <w:snapToGrid/>
        <w:spacing w:line="480" w:lineRule="exact"/>
        <w:textAlignment w:val="auto"/>
        <w:rPr>
          <w:rFonts w:eastAsia="仿宋_GB2312"/>
          <w:b w:val="0"/>
          <w:bCs w:val="0"/>
          <w:kern w:val="0"/>
          <w:sz w:val="32"/>
          <w:szCs w:val="32"/>
        </w:rPr>
      </w:pPr>
      <w:r>
        <w:rPr>
          <w:rFonts w:eastAsia="仿宋_GB2312"/>
          <w:b w:val="0"/>
          <w:bCs w:val="0"/>
          <w:kern w:val="0"/>
          <w:sz w:val="32"/>
          <w:szCs w:val="32"/>
        </w:rPr>
        <w:br w:type="page"/>
      </w:r>
    </w:p>
    <w:p w14:paraId="1A583A45">
      <w:pPr>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cs="黑体"/>
          <w:b w:val="0"/>
          <w:bCs w:val="0"/>
          <w:kern w:val="0"/>
          <w:sz w:val="32"/>
          <w:szCs w:val="32"/>
        </w:rPr>
      </w:pPr>
      <w:r>
        <w:rPr>
          <w:rFonts w:hint="eastAsia" w:ascii="黑体" w:hAnsi="黑体" w:eastAsia="黑体" w:cs="黑体"/>
          <w:b w:val="0"/>
          <w:bCs w:val="0"/>
          <w:kern w:val="0"/>
          <w:sz w:val="32"/>
          <w:szCs w:val="32"/>
        </w:rPr>
        <w:t>附件：</w:t>
      </w:r>
    </w:p>
    <w:p w14:paraId="03F8F4BE">
      <w:pPr>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cs="黑体"/>
          <w:b w:val="0"/>
          <w:bCs w:val="0"/>
          <w:kern w:val="0"/>
          <w:sz w:val="32"/>
          <w:szCs w:val="32"/>
        </w:rPr>
      </w:pPr>
    </w:p>
    <w:p w14:paraId="2644D52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eastAsia="方正小标宋简体"/>
          <w:b w:val="0"/>
          <w:bCs w:val="0"/>
          <w:kern w:val="0"/>
          <w:sz w:val="44"/>
          <w:szCs w:val="44"/>
          <w:lang w:val="en-US" w:eastAsia="zh-CN"/>
        </w:rPr>
      </w:pPr>
      <w:r>
        <w:rPr>
          <w:rFonts w:eastAsia="方正小标宋简体"/>
          <w:b w:val="0"/>
          <w:bCs w:val="0"/>
          <w:kern w:val="0"/>
          <w:sz w:val="44"/>
          <w:szCs w:val="44"/>
        </w:rPr>
        <w:t>市中区第</w:t>
      </w:r>
      <w:r>
        <w:rPr>
          <w:rFonts w:hint="eastAsia" w:eastAsia="方正小标宋简体"/>
          <w:b w:val="0"/>
          <w:bCs w:val="0"/>
          <w:kern w:val="0"/>
          <w:sz w:val="44"/>
          <w:szCs w:val="44"/>
          <w:lang w:eastAsia="zh-CN"/>
        </w:rPr>
        <w:t>十</w:t>
      </w:r>
      <w:r>
        <w:rPr>
          <w:rFonts w:eastAsia="方正小标宋简体"/>
          <w:b w:val="0"/>
          <w:bCs w:val="0"/>
          <w:kern w:val="0"/>
          <w:sz w:val="44"/>
          <w:szCs w:val="44"/>
        </w:rPr>
        <w:t>批区级非物质文化遗产项目</w:t>
      </w:r>
      <w:r>
        <w:rPr>
          <w:rFonts w:hint="eastAsia" w:eastAsia="方正小标宋简体"/>
          <w:b w:val="0"/>
          <w:bCs w:val="0"/>
          <w:kern w:val="0"/>
          <w:sz w:val="44"/>
          <w:szCs w:val="44"/>
          <w:lang w:val="en-US" w:eastAsia="zh-CN"/>
        </w:rPr>
        <w:t>增补</w:t>
      </w:r>
      <w:r>
        <w:rPr>
          <w:rFonts w:eastAsia="方正小标宋简体"/>
          <w:b w:val="0"/>
          <w:bCs w:val="0"/>
          <w:kern w:val="0"/>
          <w:sz w:val="44"/>
          <w:szCs w:val="44"/>
        </w:rPr>
        <w:t>名录</w:t>
      </w:r>
      <w:r>
        <w:rPr>
          <w:rFonts w:hint="eastAsia" w:eastAsia="方正小标宋简体"/>
          <w:b w:val="0"/>
          <w:bCs w:val="0"/>
          <w:kern w:val="0"/>
          <w:sz w:val="44"/>
          <w:szCs w:val="44"/>
          <w:lang w:val="en-US" w:eastAsia="zh-CN"/>
        </w:rPr>
        <w:t>推推荐名单</w:t>
      </w:r>
    </w:p>
    <w:p w14:paraId="6B6E9506">
      <w:pPr>
        <w:keepNext w:val="0"/>
        <w:keepLines w:val="0"/>
        <w:pageBreakBefore w:val="0"/>
        <w:tabs>
          <w:tab w:val="left" w:pos="1740"/>
          <w:tab w:val="center" w:pos="4153"/>
        </w:tabs>
        <w:kinsoku/>
        <w:wordWrap/>
        <w:overflowPunct/>
        <w:topLinePunct w:val="0"/>
        <w:autoSpaceDE/>
        <w:autoSpaceDN/>
        <w:bidi w:val="0"/>
        <w:adjustRightInd/>
        <w:snapToGrid/>
        <w:spacing w:line="480" w:lineRule="exact"/>
        <w:jc w:val="left"/>
        <w:textAlignment w:val="auto"/>
        <w:rPr>
          <w:rFonts w:eastAsia="仿宋_GB2312"/>
          <w:b w:val="0"/>
          <w:bCs w:val="0"/>
          <w:sz w:val="32"/>
          <w:szCs w:val="32"/>
        </w:rPr>
      </w:pPr>
      <w:r>
        <w:rPr>
          <w:rFonts w:eastAsia="仿宋_GB2312"/>
          <w:b w:val="0"/>
          <w:bCs w:val="0"/>
          <w:sz w:val="32"/>
          <w:szCs w:val="32"/>
        </w:rPr>
        <w:tab/>
      </w:r>
      <w:r>
        <w:rPr>
          <w:rFonts w:eastAsia="仿宋_GB2312"/>
          <w:b w:val="0"/>
          <w:bCs w:val="0"/>
          <w:sz w:val="32"/>
          <w:szCs w:val="32"/>
        </w:rPr>
        <w:tab/>
      </w:r>
      <w:r>
        <w:rPr>
          <w:rFonts w:eastAsia="仿宋_GB2312"/>
          <w:b w:val="0"/>
          <w:bCs w:val="0"/>
          <w:sz w:val="32"/>
          <w:szCs w:val="32"/>
        </w:rPr>
        <w:t>（共</w:t>
      </w:r>
      <w:r>
        <w:rPr>
          <w:rFonts w:hint="eastAsia" w:eastAsia="仿宋_GB2312"/>
          <w:b w:val="0"/>
          <w:bCs w:val="0"/>
          <w:color w:val="auto"/>
          <w:sz w:val="32"/>
          <w:szCs w:val="32"/>
          <w:lang w:val="en-US" w:eastAsia="zh-CN"/>
        </w:rPr>
        <w:t>2</w:t>
      </w:r>
      <w:r>
        <w:rPr>
          <w:rFonts w:eastAsia="仿宋_GB2312"/>
          <w:b w:val="0"/>
          <w:bCs w:val="0"/>
          <w:sz w:val="32"/>
          <w:szCs w:val="32"/>
        </w:rPr>
        <w:t>项）</w:t>
      </w:r>
    </w:p>
    <w:p w14:paraId="42330389">
      <w:pPr>
        <w:keepNext w:val="0"/>
        <w:keepLines w:val="0"/>
        <w:pageBreakBefore w:val="0"/>
        <w:widowControl/>
        <w:kinsoku/>
        <w:wordWrap/>
        <w:overflowPunct/>
        <w:topLinePunct w:val="0"/>
        <w:autoSpaceDE/>
        <w:autoSpaceDN/>
        <w:bidi w:val="0"/>
        <w:adjustRightInd/>
        <w:snapToGrid/>
        <w:spacing w:line="580" w:lineRule="exact"/>
        <w:ind w:firstLine="320" w:firstLineChars="100"/>
        <w:jc w:val="left"/>
        <w:textAlignment w:val="auto"/>
        <w:rPr>
          <w:rFonts w:hint="eastAsia" w:eastAsia="黑体"/>
          <w:b w:val="0"/>
          <w:bCs w:val="0"/>
          <w:kern w:val="0"/>
          <w:sz w:val="32"/>
          <w:szCs w:val="32"/>
          <w:lang w:eastAsia="zh-CN"/>
        </w:rPr>
      </w:pPr>
      <w:r>
        <w:rPr>
          <w:rFonts w:eastAsia="黑体"/>
          <w:b w:val="0"/>
          <w:bCs w:val="0"/>
          <w:kern w:val="0"/>
          <w:sz w:val="32"/>
          <w:szCs w:val="32"/>
        </w:rPr>
        <w:t>一、</w:t>
      </w:r>
      <w:r>
        <w:rPr>
          <w:rFonts w:hint="eastAsia" w:eastAsia="黑体"/>
          <w:b w:val="0"/>
          <w:bCs w:val="0"/>
          <w:kern w:val="0"/>
          <w:sz w:val="32"/>
          <w:szCs w:val="32"/>
          <w:lang w:eastAsia="zh-CN"/>
        </w:rPr>
        <w:t>传统技艺（共</w:t>
      </w:r>
      <w:r>
        <w:rPr>
          <w:rFonts w:hint="default" w:eastAsia="黑体"/>
          <w:b w:val="0"/>
          <w:bCs w:val="0"/>
          <w:kern w:val="0"/>
          <w:sz w:val="32"/>
          <w:szCs w:val="32"/>
          <w:lang w:val="en-US" w:eastAsia="zh-CN"/>
        </w:rPr>
        <w:t>1</w:t>
      </w:r>
      <w:r>
        <w:rPr>
          <w:rFonts w:hint="eastAsia" w:eastAsia="黑体"/>
          <w:b w:val="0"/>
          <w:bCs w:val="0"/>
          <w:kern w:val="0"/>
          <w:sz w:val="32"/>
          <w:szCs w:val="32"/>
          <w:lang w:val="en-US" w:eastAsia="zh-CN"/>
        </w:rPr>
        <w:t>项</w:t>
      </w:r>
      <w:r>
        <w:rPr>
          <w:rFonts w:hint="eastAsia" w:eastAsia="黑体"/>
          <w:b w:val="0"/>
          <w:bCs w:val="0"/>
          <w:kern w:val="0"/>
          <w:sz w:val="32"/>
          <w:szCs w:val="32"/>
          <w:lang w:eastAsia="zh-CN"/>
        </w:rPr>
        <w:t>）</w:t>
      </w:r>
    </w:p>
    <w:p w14:paraId="6DE5C030">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320" w:firstLineChars="100"/>
        <w:jc w:val="left"/>
        <w:textAlignment w:val="auto"/>
        <w:rPr>
          <w:rFonts w:hint="eastAsia" w:ascii="Times New Roman" w:hAnsi="Times New Roman" w:eastAsia="黑体" w:cs="Times New Roman"/>
          <w:b w:val="0"/>
          <w:bCs w:val="0"/>
          <w:kern w:val="0"/>
          <w:sz w:val="32"/>
          <w:szCs w:val="32"/>
          <w:lang w:val="en-US" w:eastAsia="zh-CN"/>
        </w:rPr>
      </w:pPr>
      <w:r>
        <w:rPr>
          <w:rFonts w:eastAsia="楷体_GB2312"/>
          <w:b w:val="0"/>
          <w:bCs w:val="0"/>
          <w:sz w:val="32"/>
          <w:szCs w:val="32"/>
        </w:rPr>
        <w:t>序号</w:t>
      </w:r>
      <w:r>
        <w:rPr>
          <w:rFonts w:hint="eastAsia" w:eastAsia="楷体_GB2312"/>
          <w:b w:val="0"/>
          <w:bCs w:val="0"/>
          <w:sz w:val="32"/>
          <w:szCs w:val="32"/>
        </w:rPr>
        <w:t xml:space="preserve">  </w:t>
      </w:r>
      <w:r>
        <w:rPr>
          <w:rFonts w:hint="eastAsia" w:eastAsia="楷体_GB2312"/>
          <w:b w:val="0"/>
          <w:bCs w:val="0"/>
          <w:sz w:val="32"/>
          <w:szCs w:val="32"/>
          <w:lang w:val="en-US" w:eastAsia="zh-CN"/>
        </w:rPr>
        <w:t xml:space="preserve"> </w:t>
      </w:r>
      <w:r>
        <w:rPr>
          <w:rFonts w:hint="eastAsia" w:eastAsia="楷体_GB2312"/>
          <w:b w:val="0"/>
          <w:bCs w:val="0"/>
          <w:sz w:val="32"/>
          <w:szCs w:val="32"/>
        </w:rPr>
        <w:t xml:space="preserve"> </w:t>
      </w:r>
      <w:r>
        <w:rPr>
          <w:rFonts w:eastAsia="楷体_GB2312"/>
          <w:b w:val="0"/>
          <w:bCs w:val="0"/>
          <w:sz w:val="32"/>
          <w:szCs w:val="32"/>
        </w:rPr>
        <w:t>项目名称</w:t>
      </w:r>
      <w:r>
        <w:rPr>
          <w:rFonts w:hint="eastAsia" w:eastAsia="楷体_GB2312"/>
          <w:b w:val="0"/>
          <w:bCs w:val="0"/>
          <w:sz w:val="32"/>
          <w:szCs w:val="32"/>
        </w:rPr>
        <w:t xml:space="preserve">                        </w:t>
      </w:r>
      <w:r>
        <w:rPr>
          <w:rFonts w:eastAsia="楷体_GB2312"/>
          <w:b w:val="0"/>
          <w:bCs w:val="0"/>
          <w:sz w:val="32"/>
          <w:szCs w:val="32"/>
        </w:rPr>
        <w:t>申报单位</w:t>
      </w:r>
    </w:p>
    <w:p w14:paraId="38815086">
      <w:pPr>
        <w:keepNext w:val="0"/>
        <w:keepLines w:val="0"/>
        <w:pageBreakBefore w:val="0"/>
        <w:tabs>
          <w:tab w:val="left" w:pos="6120"/>
        </w:tabs>
        <w:kinsoku/>
        <w:wordWrap/>
        <w:overflowPunct/>
        <w:topLinePunct w:val="0"/>
        <w:autoSpaceDE/>
        <w:autoSpaceDN/>
        <w:bidi w:val="0"/>
        <w:adjustRightInd/>
        <w:snapToGrid/>
        <w:spacing w:line="580" w:lineRule="exact"/>
        <w:ind w:firstLine="320" w:firstLineChars="100"/>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1     </w:t>
      </w:r>
      <w:r>
        <w:rPr>
          <w:rFonts w:hint="eastAsia" w:ascii="FangSong_GB2312" w:hAnsi="FangSong_GB2312" w:eastAsia="FangSong_GB2312"/>
          <w:sz w:val="31"/>
          <w:szCs w:val="24"/>
        </w:rPr>
        <w:t>辣子鸡拌面制作技艺</w:t>
      </w:r>
      <w:r>
        <w:rPr>
          <w:rFonts w:hint="eastAsia"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 xml:space="preserve">  永安镇</w:t>
      </w:r>
    </w:p>
    <w:p w14:paraId="64C63176">
      <w:pPr>
        <w:keepNext w:val="0"/>
        <w:keepLines w:val="0"/>
        <w:pageBreakBefore w:val="0"/>
        <w:widowControl/>
        <w:kinsoku/>
        <w:wordWrap/>
        <w:overflowPunct/>
        <w:topLinePunct w:val="0"/>
        <w:autoSpaceDE/>
        <w:autoSpaceDN/>
        <w:bidi w:val="0"/>
        <w:adjustRightInd/>
        <w:snapToGrid/>
        <w:spacing w:line="580" w:lineRule="exact"/>
        <w:ind w:firstLine="320" w:firstLineChars="100"/>
        <w:jc w:val="left"/>
        <w:textAlignment w:val="auto"/>
        <w:rPr>
          <w:rFonts w:eastAsia="黑体"/>
          <w:b w:val="0"/>
          <w:bCs w:val="0"/>
          <w:kern w:val="0"/>
          <w:sz w:val="32"/>
          <w:szCs w:val="32"/>
        </w:rPr>
      </w:pPr>
      <w:r>
        <w:rPr>
          <w:rFonts w:hint="eastAsia" w:eastAsia="黑体"/>
          <w:b w:val="0"/>
          <w:bCs w:val="0"/>
          <w:kern w:val="0"/>
          <w:sz w:val="32"/>
          <w:szCs w:val="32"/>
          <w:lang w:val="en-US" w:eastAsia="zh-CN"/>
        </w:rPr>
        <w:t>二</w:t>
      </w:r>
      <w:r>
        <w:rPr>
          <w:rFonts w:eastAsia="黑体"/>
          <w:b w:val="0"/>
          <w:bCs w:val="0"/>
          <w:kern w:val="0"/>
          <w:sz w:val="32"/>
          <w:szCs w:val="32"/>
        </w:rPr>
        <w:t>、传统</w:t>
      </w:r>
      <w:r>
        <w:rPr>
          <w:rFonts w:hint="eastAsia" w:eastAsia="黑体"/>
          <w:b w:val="0"/>
          <w:bCs w:val="0"/>
          <w:kern w:val="0"/>
          <w:sz w:val="32"/>
          <w:szCs w:val="32"/>
          <w:lang w:val="en-US" w:eastAsia="zh-CN"/>
        </w:rPr>
        <w:t>音乐</w:t>
      </w:r>
      <w:r>
        <w:rPr>
          <w:rFonts w:eastAsia="黑体"/>
          <w:b w:val="0"/>
          <w:bCs w:val="0"/>
          <w:kern w:val="0"/>
          <w:sz w:val="32"/>
          <w:szCs w:val="32"/>
        </w:rPr>
        <w:t>（共</w:t>
      </w:r>
      <w:r>
        <w:rPr>
          <w:rFonts w:hint="eastAsia" w:eastAsia="黑体"/>
          <w:b w:val="0"/>
          <w:bCs w:val="0"/>
          <w:kern w:val="0"/>
          <w:sz w:val="32"/>
          <w:szCs w:val="32"/>
          <w:lang w:val="en-US" w:eastAsia="zh-CN"/>
        </w:rPr>
        <w:t>1</w:t>
      </w:r>
      <w:r>
        <w:rPr>
          <w:rFonts w:eastAsia="黑体"/>
          <w:b w:val="0"/>
          <w:bCs w:val="0"/>
          <w:kern w:val="0"/>
          <w:sz w:val="32"/>
          <w:szCs w:val="32"/>
        </w:rPr>
        <w:t>项）</w:t>
      </w:r>
    </w:p>
    <w:p w14:paraId="32A565B7">
      <w:pPr>
        <w:keepNext w:val="0"/>
        <w:keepLines w:val="0"/>
        <w:pageBreakBefore w:val="0"/>
        <w:widowControl/>
        <w:kinsoku/>
        <w:wordWrap/>
        <w:overflowPunct/>
        <w:topLinePunct w:val="0"/>
        <w:autoSpaceDE/>
        <w:autoSpaceDN/>
        <w:bidi w:val="0"/>
        <w:adjustRightInd/>
        <w:snapToGrid/>
        <w:spacing w:line="580" w:lineRule="exact"/>
        <w:ind w:right="-1772" w:rightChars="-844" w:firstLine="320" w:firstLineChars="100"/>
        <w:jc w:val="left"/>
        <w:textAlignment w:val="auto"/>
        <w:rPr>
          <w:rFonts w:eastAsia="楷体_GB2312"/>
          <w:b w:val="0"/>
          <w:bCs w:val="0"/>
          <w:sz w:val="32"/>
          <w:szCs w:val="32"/>
        </w:rPr>
      </w:pPr>
      <w:r>
        <w:rPr>
          <w:rFonts w:eastAsia="楷体_GB2312"/>
          <w:b w:val="0"/>
          <w:bCs w:val="0"/>
          <w:sz w:val="32"/>
          <w:szCs w:val="32"/>
        </w:rPr>
        <w:t>序号</w:t>
      </w:r>
      <w:r>
        <w:rPr>
          <w:rFonts w:hint="eastAsia" w:eastAsia="楷体_GB2312"/>
          <w:b w:val="0"/>
          <w:bCs w:val="0"/>
          <w:sz w:val="32"/>
          <w:szCs w:val="32"/>
        </w:rPr>
        <w:t xml:space="preserve">   </w:t>
      </w:r>
      <w:r>
        <w:rPr>
          <w:rFonts w:hint="eastAsia" w:eastAsia="楷体_GB2312"/>
          <w:b w:val="0"/>
          <w:bCs w:val="0"/>
          <w:sz w:val="32"/>
          <w:szCs w:val="32"/>
          <w:lang w:val="en-US" w:eastAsia="zh-CN"/>
        </w:rPr>
        <w:t xml:space="preserve"> </w:t>
      </w:r>
      <w:r>
        <w:rPr>
          <w:rFonts w:eastAsia="楷体_GB2312"/>
          <w:b w:val="0"/>
          <w:bCs w:val="0"/>
          <w:sz w:val="32"/>
          <w:szCs w:val="32"/>
        </w:rPr>
        <w:t>项目名称</w:t>
      </w:r>
      <w:r>
        <w:rPr>
          <w:rFonts w:hint="eastAsia" w:eastAsia="楷体_GB2312"/>
          <w:b w:val="0"/>
          <w:bCs w:val="0"/>
          <w:sz w:val="32"/>
          <w:szCs w:val="32"/>
        </w:rPr>
        <w:t xml:space="preserve">                        </w:t>
      </w:r>
      <w:r>
        <w:rPr>
          <w:rFonts w:eastAsia="楷体_GB2312"/>
          <w:b w:val="0"/>
          <w:bCs w:val="0"/>
          <w:sz w:val="32"/>
          <w:szCs w:val="32"/>
        </w:rPr>
        <w:t>申报单位</w:t>
      </w:r>
    </w:p>
    <w:p w14:paraId="7F7B2E24">
      <w:pPr>
        <w:keepNext w:val="0"/>
        <w:keepLines w:val="0"/>
        <w:pageBreakBefore w:val="0"/>
        <w:tabs>
          <w:tab w:val="left" w:pos="6120"/>
        </w:tabs>
        <w:kinsoku/>
        <w:wordWrap/>
        <w:overflowPunct/>
        <w:topLinePunct w:val="0"/>
        <w:autoSpaceDE/>
        <w:autoSpaceDN/>
        <w:bidi w:val="0"/>
        <w:adjustRightInd/>
        <w:snapToGrid/>
        <w:spacing w:line="580" w:lineRule="exact"/>
        <w:ind w:firstLine="320" w:firstLineChars="100"/>
        <w:jc w:val="left"/>
        <w:textAlignment w:val="auto"/>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 xml:space="preserve">     </w:t>
      </w:r>
      <w:r>
        <w:rPr>
          <w:rFonts w:hint="eastAsia" w:ascii="FangSong_GB2312" w:hAnsi="FangSong_GB2312" w:eastAsia="FangSong_GB2312"/>
          <w:sz w:val="31"/>
          <w:szCs w:val="24"/>
        </w:rPr>
        <w:t>箜篌演奏技</w:t>
      </w:r>
      <w:r>
        <w:rPr>
          <w:rFonts w:hint="eastAsia" w:ascii="FangSong_GB2312" w:hAnsi="FangSong_GB2312" w:eastAsia="FangSong_GB2312"/>
          <w:sz w:val="31"/>
          <w:szCs w:val="24"/>
          <w:lang w:val="en-US" w:eastAsia="zh-CN"/>
        </w:rPr>
        <w:t>法</w:t>
      </w:r>
      <w:r>
        <w:rPr>
          <w:rFonts w:hint="eastAsia" w:ascii="Times New Roman" w:hAnsi="Times New Roman" w:eastAsia="仿宋_GB2312" w:cs="Times New Roman"/>
          <w:b w:val="0"/>
          <w:bCs w:val="0"/>
          <w:sz w:val="32"/>
          <w:szCs w:val="32"/>
          <w:lang w:val="en-US" w:eastAsia="zh-CN"/>
        </w:rPr>
        <w:t xml:space="preserve">                       文化路街道</w:t>
      </w:r>
    </w:p>
    <w:p w14:paraId="335AEEB5">
      <w:pPr>
        <w:keepNext w:val="0"/>
        <w:keepLines w:val="0"/>
        <w:pageBreakBefore w:val="0"/>
        <w:tabs>
          <w:tab w:val="left" w:pos="6120"/>
        </w:tabs>
        <w:kinsoku/>
        <w:wordWrap/>
        <w:overflowPunct/>
        <w:topLinePunct w:val="0"/>
        <w:autoSpaceDE/>
        <w:autoSpaceDN/>
        <w:bidi w:val="0"/>
        <w:adjustRightInd/>
        <w:snapToGrid/>
        <w:spacing w:line="480" w:lineRule="exact"/>
        <w:ind w:firstLine="320" w:firstLineChars="100"/>
        <w:jc w:val="left"/>
        <w:textAlignment w:val="auto"/>
        <w:rPr>
          <w:rFonts w:hint="default" w:ascii="Times New Roman" w:hAnsi="Times New Roman" w:eastAsia="仿宋_GB2312" w:cs="Times New Roman"/>
          <w:b w:val="0"/>
          <w:bCs w:val="0"/>
          <w:sz w:val="32"/>
          <w:szCs w:val="32"/>
          <w:lang w:val="en-US" w:eastAsia="zh-CN"/>
        </w:rPr>
      </w:pPr>
    </w:p>
    <w:tbl>
      <w:tblPr>
        <w:tblStyle w:val="7"/>
        <w:tblpPr w:leftFromText="181" w:rightFromText="181" w:vertAnchor="page" w:horzAnchor="page" w:tblpX="1690" w:tblpY="14167"/>
        <w:tblOverlap w:val="never"/>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4AC18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522" w:type="dxa"/>
            <w:tcBorders>
              <w:top w:val="single" w:color="auto" w:sz="4" w:space="0"/>
            </w:tcBorders>
            <w:noWrap w:val="0"/>
            <w:vAlign w:val="top"/>
          </w:tcPr>
          <w:p w14:paraId="117DCD99">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 w:cs="Times New Roman"/>
                <w:b w:val="0"/>
                <w:bCs w:val="0"/>
                <w:sz w:val="32"/>
                <w:szCs w:val="32"/>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 xml:space="preserve">枣庄市市中区人民政府办公室          </w:t>
            </w:r>
            <w:r>
              <w:rPr>
                <w:rFonts w:hint="eastAsia" w:ascii="Times New Roman" w:hAnsi="Times New Roman" w:eastAsia="仿宋_GB2312" w:cs="Times New Roman"/>
                <w:b w:val="0"/>
                <w:bCs w:val="0"/>
                <w:sz w:val="28"/>
                <w:szCs w:val="28"/>
                <w:vertAlign w:val="baseline"/>
                <w:lang w:val="en-US" w:eastAsia="zh-CN"/>
              </w:rPr>
              <w:t xml:space="preserve"> </w:t>
            </w:r>
            <w:r>
              <w:rPr>
                <w:rFonts w:hint="default" w:ascii="Times New Roman" w:hAnsi="Times New Roman" w:eastAsia="仿宋_GB2312" w:cs="Times New Roman"/>
                <w:b w:val="0"/>
                <w:bCs w:val="0"/>
                <w:sz w:val="28"/>
                <w:szCs w:val="28"/>
                <w:vertAlign w:val="baseline"/>
                <w:lang w:val="en-US" w:eastAsia="zh-CN"/>
              </w:rPr>
              <w:t xml:space="preserve">   202</w:t>
            </w:r>
            <w:r>
              <w:rPr>
                <w:rFonts w:hint="default" w:ascii="Times New Roman" w:hAnsi="Times New Roman" w:cs="Times New Roman"/>
                <w:b w:val="0"/>
                <w:bCs w:val="0"/>
                <w:sz w:val="28"/>
                <w:szCs w:val="28"/>
                <w:vertAlign w:val="baseline"/>
                <w:lang w:val="en-US" w:eastAsia="zh-CN"/>
              </w:rPr>
              <w:t>6</w:t>
            </w:r>
            <w:r>
              <w:rPr>
                <w:rFonts w:hint="default" w:ascii="Times New Roman" w:hAnsi="Times New Roman" w:eastAsia="仿宋_GB2312" w:cs="Times New Roman"/>
                <w:b w:val="0"/>
                <w:bCs w:val="0"/>
                <w:sz w:val="28"/>
                <w:szCs w:val="28"/>
                <w:vertAlign w:val="baseline"/>
                <w:lang w:val="en-US" w:eastAsia="zh-CN"/>
              </w:rPr>
              <w:t>年</w:t>
            </w:r>
            <w:r>
              <w:rPr>
                <w:rFonts w:hint="eastAsia" w:cs="Times New Roman"/>
                <w:b w:val="0"/>
                <w:bCs w:val="0"/>
                <w:sz w:val="28"/>
                <w:szCs w:val="28"/>
                <w:vertAlign w:val="baseline"/>
                <w:lang w:val="en-US" w:eastAsia="zh-CN"/>
              </w:rPr>
              <w:t>7</w:t>
            </w:r>
            <w:r>
              <w:rPr>
                <w:rFonts w:hint="default" w:ascii="Times New Roman" w:hAnsi="Times New Roman" w:eastAsia="仿宋_GB2312" w:cs="Times New Roman"/>
                <w:b w:val="0"/>
                <w:bCs w:val="0"/>
                <w:sz w:val="28"/>
                <w:szCs w:val="28"/>
                <w:vertAlign w:val="baseline"/>
                <w:lang w:val="en-US" w:eastAsia="zh-CN"/>
              </w:rPr>
              <w:t>月</w:t>
            </w:r>
            <w:r>
              <w:rPr>
                <w:rFonts w:hint="eastAsia" w:cs="Times New Roman"/>
                <w:b w:val="0"/>
                <w:bCs w:val="0"/>
                <w:sz w:val="28"/>
                <w:szCs w:val="28"/>
                <w:vertAlign w:val="baseline"/>
                <w:lang w:val="en-US" w:eastAsia="zh-CN"/>
              </w:rPr>
              <w:t>15</w:t>
            </w:r>
            <w:r>
              <w:rPr>
                <w:rFonts w:hint="default" w:ascii="Times New Roman" w:hAnsi="Times New Roman" w:eastAsia="仿宋_GB2312" w:cs="Times New Roman"/>
                <w:b w:val="0"/>
                <w:bCs w:val="0"/>
                <w:sz w:val="28"/>
                <w:szCs w:val="28"/>
                <w:vertAlign w:val="baseline"/>
                <w:lang w:val="en-US" w:eastAsia="zh-CN"/>
              </w:rPr>
              <w:t>日印发</w:t>
            </w:r>
          </w:p>
        </w:tc>
      </w:tr>
    </w:tbl>
    <w:p w14:paraId="639AEA62">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p>
    <w:sectPr>
      <w:footerReference r:id="rId3" w:type="default"/>
      <w:pgSz w:w="11906" w:h="16838"/>
      <w:pgMar w:top="1644" w:right="1644" w:bottom="1644" w:left="164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D8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C7BB9">
                          <w:pPr>
                            <w:pStyle w:val="4"/>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C7BB9">
                    <w:pPr>
                      <w:pStyle w:val="4"/>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Y2UzMDkyMTc0NzU2ZWVkN2JmZTdhMDQ3OWUzNDkifQ=="/>
  </w:docVars>
  <w:rsids>
    <w:rsidRoot w:val="00172A27"/>
    <w:rsid w:val="00010A57"/>
    <w:rsid w:val="00022428"/>
    <w:rsid w:val="000B2FB1"/>
    <w:rsid w:val="000B4125"/>
    <w:rsid w:val="000B51A0"/>
    <w:rsid w:val="000C5172"/>
    <w:rsid w:val="000D6AF3"/>
    <w:rsid w:val="00105C0E"/>
    <w:rsid w:val="00150F22"/>
    <w:rsid w:val="00152C49"/>
    <w:rsid w:val="00184206"/>
    <w:rsid w:val="001B2CB1"/>
    <w:rsid w:val="001F0D81"/>
    <w:rsid w:val="001F25BD"/>
    <w:rsid w:val="001F5C56"/>
    <w:rsid w:val="001F5E08"/>
    <w:rsid w:val="0021776D"/>
    <w:rsid w:val="002324FB"/>
    <w:rsid w:val="002417AE"/>
    <w:rsid w:val="00245656"/>
    <w:rsid w:val="002468AA"/>
    <w:rsid w:val="0025566D"/>
    <w:rsid w:val="00287EED"/>
    <w:rsid w:val="002A24B7"/>
    <w:rsid w:val="002B651F"/>
    <w:rsid w:val="00333E71"/>
    <w:rsid w:val="00336B95"/>
    <w:rsid w:val="0038325C"/>
    <w:rsid w:val="00395BCC"/>
    <w:rsid w:val="00396E48"/>
    <w:rsid w:val="003B4423"/>
    <w:rsid w:val="003C7661"/>
    <w:rsid w:val="0040644B"/>
    <w:rsid w:val="00462A40"/>
    <w:rsid w:val="00466D1D"/>
    <w:rsid w:val="00482ADE"/>
    <w:rsid w:val="00484728"/>
    <w:rsid w:val="00487F4C"/>
    <w:rsid w:val="0049720E"/>
    <w:rsid w:val="004A3628"/>
    <w:rsid w:val="004A7672"/>
    <w:rsid w:val="004B2454"/>
    <w:rsid w:val="004B739A"/>
    <w:rsid w:val="004C05CE"/>
    <w:rsid w:val="004E28C9"/>
    <w:rsid w:val="004E2D45"/>
    <w:rsid w:val="004E57AA"/>
    <w:rsid w:val="004F473F"/>
    <w:rsid w:val="004F599D"/>
    <w:rsid w:val="0051355E"/>
    <w:rsid w:val="0053425D"/>
    <w:rsid w:val="00552EBD"/>
    <w:rsid w:val="00560F1C"/>
    <w:rsid w:val="00567F13"/>
    <w:rsid w:val="0058324A"/>
    <w:rsid w:val="0059639F"/>
    <w:rsid w:val="005A5344"/>
    <w:rsid w:val="005D7C7F"/>
    <w:rsid w:val="005E0D6C"/>
    <w:rsid w:val="005F7CD5"/>
    <w:rsid w:val="00601061"/>
    <w:rsid w:val="00605799"/>
    <w:rsid w:val="006250C2"/>
    <w:rsid w:val="0065504F"/>
    <w:rsid w:val="006869CE"/>
    <w:rsid w:val="006B0AFD"/>
    <w:rsid w:val="006B3525"/>
    <w:rsid w:val="006C139B"/>
    <w:rsid w:val="006F2BCE"/>
    <w:rsid w:val="00751F7B"/>
    <w:rsid w:val="007D34EC"/>
    <w:rsid w:val="007E1F22"/>
    <w:rsid w:val="007F22CA"/>
    <w:rsid w:val="00805C43"/>
    <w:rsid w:val="00816B3F"/>
    <w:rsid w:val="008223B6"/>
    <w:rsid w:val="00831F91"/>
    <w:rsid w:val="008415E8"/>
    <w:rsid w:val="008E6188"/>
    <w:rsid w:val="008F1DDF"/>
    <w:rsid w:val="008F66B1"/>
    <w:rsid w:val="0090361C"/>
    <w:rsid w:val="00925376"/>
    <w:rsid w:val="0093112E"/>
    <w:rsid w:val="009B288F"/>
    <w:rsid w:val="009E47D4"/>
    <w:rsid w:val="009E5B2D"/>
    <w:rsid w:val="00A07FED"/>
    <w:rsid w:val="00A245CB"/>
    <w:rsid w:val="00A26E6B"/>
    <w:rsid w:val="00A72A74"/>
    <w:rsid w:val="00A91677"/>
    <w:rsid w:val="00AB698E"/>
    <w:rsid w:val="00AC1998"/>
    <w:rsid w:val="00AF1819"/>
    <w:rsid w:val="00B03E13"/>
    <w:rsid w:val="00B1388A"/>
    <w:rsid w:val="00B31A60"/>
    <w:rsid w:val="00B406F7"/>
    <w:rsid w:val="00B54B4C"/>
    <w:rsid w:val="00B63142"/>
    <w:rsid w:val="00B85B30"/>
    <w:rsid w:val="00BA3C86"/>
    <w:rsid w:val="00BB0FC6"/>
    <w:rsid w:val="00BC6137"/>
    <w:rsid w:val="00BF2885"/>
    <w:rsid w:val="00BF707F"/>
    <w:rsid w:val="00C13D3E"/>
    <w:rsid w:val="00C23CF5"/>
    <w:rsid w:val="00C55253"/>
    <w:rsid w:val="00C60AF8"/>
    <w:rsid w:val="00C71B9C"/>
    <w:rsid w:val="00C805EE"/>
    <w:rsid w:val="00C8513E"/>
    <w:rsid w:val="00C86804"/>
    <w:rsid w:val="00C91831"/>
    <w:rsid w:val="00C95370"/>
    <w:rsid w:val="00CA3603"/>
    <w:rsid w:val="00CB28FB"/>
    <w:rsid w:val="00CB2CFB"/>
    <w:rsid w:val="00CE14DD"/>
    <w:rsid w:val="00CF3B02"/>
    <w:rsid w:val="00D170C9"/>
    <w:rsid w:val="00D419B8"/>
    <w:rsid w:val="00D41F98"/>
    <w:rsid w:val="00D43D54"/>
    <w:rsid w:val="00D4753E"/>
    <w:rsid w:val="00D653C6"/>
    <w:rsid w:val="00D74541"/>
    <w:rsid w:val="00D978BF"/>
    <w:rsid w:val="00DD31E9"/>
    <w:rsid w:val="00DE798D"/>
    <w:rsid w:val="00E104C7"/>
    <w:rsid w:val="00E3235A"/>
    <w:rsid w:val="00E35B27"/>
    <w:rsid w:val="00E527CA"/>
    <w:rsid w:val="00E70D8D"/>
    <w:rsid w:val="00EA2E61"/>
    <w:rsid w:val="00EA3BA2"/>
    <w:rsid w:val="00EB0E0A"/>
    <w:rsid w:val="00EB4FFF"/>
    <w:rsid w:val="00ED1EE9"/>
    <w:rsid w:val="00EF22E7"/>
    <w:rsid w:val="00F959ED"/>
    <w:rsid w:val="00FD4EA3"/>
    <w:rsid w:val="00FD6C57"/>
    <w:rsid w:val="00FE7718"/>
    <w:rsid w:val="02085FB6"/>
    <w:rsid w:val="020D07F0"/>
    <w:rsid w:val="021C6BBF"/>
    <w:rsid w:val="02370387"/>
    <w:rsid w:val="03F443F7"/>
    <w:rsid w:val="04C45982"/>
    <w:rsid w:val="04F633C7"/>
    <w:rsid w:val="06677923"/>
    <w:rsid w:val="08D12032"/>
    <w:rsid w:val="09311AF6"/>
    <w:rsid w:val="099D4BC8"/>
    <w:rsid w:val="09DF2DA1"/>
    <w:rsid w:val="0AE64B1C"/>
    <w:rsid w:val="0BB50272"/>
    <w:rsid w:val="0C5F3664"/>
    <w:rsid w:val="0C9E0641"/>
    <w:rsid w:val="0D984068"/>
    <w:rsid w:val="0E6C0086"/>
    <w:rsid w:val="0E867D0F"/>
    <w:rsid w:val="0FD41788"/>
    <w:rsid w:val="106436F5"/>
    <w:rsid w:val="109B53FF"/>
    <w:rsid w:val="12236BAF"/>
    <w:rsid w:val="13103C56"/>
    <w:rsid w:val="13430D10"/>
    <w:rsid w:val="140D61AE"/>
    <w:rsid w:val="149E7EA8"/>
    <w:rsid w:val="155865DE"/>
    <w:rsid w:val="15877D00"/>
    <w:rsid w:val="17D9680D"/>
    <w:rsid w:val="19C86E43"/>
    <w:rsid w:val="1A4C776A"/>
    <w:rsid w:val="1CD06036"/>
    <w:rsid w:val="1EBE4CF2"/>
    <w:rsid w:val="1F126177"/>
    <w:rsid w:val="20BF318C"/>
    <w:rsid w:val="20FC6B95"/>
    <w:rsid w:val="21441E98"/>
    <w:rsid w:val="25743362"/>
    <w:rsid w:val="275A7954"/>
    <w:rsid w:val="2869304B"/>
    <w:rsid w:val="28B32B47"/>
    <w:rsid w:val="291E336F"/>
    <w:rsid w:val="2BAA2542"/>
    <w:rsid w:val="2CFB9087"/>
    <w:rsid w:val="2E384289"/>
    <w:rsid w:val="2F1D7317"/>
    <w:rsid w:val="2F4D4F55"/>
    <w:rsid w:val="2F7E7493"/>
    <w:rsid w:val="2FFF7C6B"/>
    <w:rsid w:val="31A925F3"/>
    <w:rsid w:val="32347F77"/>
    <w:rsid w:val="327234F4"/>
    <w:rsid w:val="3387748A"/>
    <w:rsid w:val="36B952D6"/>
    <w:rsid w:val="379D0223"/>
    <w:rsid w:val="382432CB"/>
    <w:rsid w:val="383A2609"/>
    <w:rsid w:val="39D223FA"/>
    <w:rsid w:val="3A642BEA"/>
    <w:rsid w:val="3AB1692E"/>
    <w:rsid w:val="3ABA590A"/>
    <w:rsid w:val="3AC17615"/>
    <w:rsid w:val="3C035266"/>
    <w:rsid w:val="3C0775AD"/>
    <w:rsid w:val="3D4651B0"/>
    <w:rsid w:val="3F5C2208"/>
    <w:rsid w:val="3F6D064E"/>
    <w:rsid w:val="3FBE2653"/>
    <w:rsid w:val="404B6292"/>
    <w:rsid w:val="40805A26"/>
    <w:rsid w:val="4288319C"/>
    <w:rsid w:val="44280B4D"/>
    <w:rsid w:val="452D6EF5"/>
    <w:rsid w:val="48DA46E7"/>
    <w:rsid w:val="493F6E6E"/>
    <w:rsid w:val="4A005B81"/>
    <w:rsid w:val="4A5D6CA6"/>
    <w:rsid w:val="4BA55549"/>
    <w:rsid w:val="4BD02D79"/>
    <w:rsid w:val="4C025C0D"/>
    <w:rsid w:val="4E760336"/>
    <w:rsid w:val="51055FB8"/>
    <w:rsid w:val="53184EA7"/>
    <w:rsid w:val="53685179"/>
    <w:rsid w:val="54E4398C"/>
    <w:rsid w:val="55330282"/>
    <w:rsid w:val="55DA38A0"/>
    <w:rsid w:val="56E12561"/>
    <w:rsid w:val="570675E8"/>
    <w:rsid w:val="5757048F"/>
    <w:rsid w:val="57E62D81"/>
    <w:rsid w:val="57FD3E8C"/>
    <w:rsid w:val="58A13438"/>
    <w:rsid w:val="58B41BCB"/>
    <w:rsid w:val="58D938C5"/>
    <w:rsid w:val="5AB74967"/>
    <w:rsid w:val="5B1F3B03"/>
    <w:rsid w:val="5B3A0C27"/>
    <w:rsid w:val="5B4A2EA7"/>
    <w:rsid w:val="5CA96D70"/>
    <w:rsid w:val="5EB60AB1"/>
    <w:rsid w:val="5EC01210"/>
    <w:rsid w:val="5ED24615"/>
    <w:rsid w:val="5FE20BE8"/>
    <w:rsid w:val="60C30BB2"/>
    <w:rsid w:val="6110744D"/>
    <w:rsid w:val="620C057A"/>
    <w:rsid w:val="623A3701"/>
    <w:rsid w:val="637D781F"/>
    <w:rsid w:val="66EDD070"/>
    <w:rsid w:val="67EBD8B4"/>
    <w:rsid w:val="6B4E25B6"/>
    <w:rsid w:val="6BFD32B5"/>
    <w:rsid w:val="6CB1489F"/>
    <w:rsid w:val="6CDE1D0D"/>
    <w:rsid w:val="6D8E79AF"/>
    <w:rsid w:val="6E7F221B"/>
    <w:rsid w:val="6F113CCA"/>
    <w:rsid w:val="75BE4EBE"/>
    <w:rsid w:val="75FD889B"/>
    <w:rsid w:val="761C21AC"/>
    <w:rsid w:val="77695796"/>
    <w:rsid w:val="78854BC8"/>
    <w:rsid w:val="7B9A09AB"/>
    <w:rsid w:val="7CC81B90"/>
    <w:rsid w:val="7CDFB518"/>
    <w:rsid w:val="7D1515F4"/>
    <w:rsid w:val="7E002EC9"/>
    <w:rsid w:val="7E430A76"/>
    <w:rsid w:val="7F58035D"/>
    <w:rsid w:val="7FAEB202"/>
    <w:rsid w:val="7FCAC8B3"/>
    <w:rsid w:val="7FCF04C0"/>
    <w:rsid w:val="7FED7C23"/>
    <w:rsid w:val="7FEF7A76"/>
    <w:rsid w:val="9FFED280"/>
    <w:rsid w:val="B7F31926"/>
    <w:rsid w:val="BEFF3EBB"/>
    <w:rsid w:val="C6E78D5C"/>
    <w:rsid w:val="CFDEFFE7"/>
    <w:rsid w:val="DDDF6735"/>
    <w:rsid w:val="E5FF1B8D"/>
    <w:rsid w:val="FBDCC38A"/>
    <w:rsid w:val="FEDEE9E1"/>
    <w:rsid w:val="FEED0A24"/>
    <w:rsid w:val="FFAD6B71"/>
    <w:rsid w:val="FFDC29F0"/>
    <w:rsid w:val="FFF710D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Date"/>
    <w:basedOn w:val="1"/>
    <w:next w:val="1"/>
    <w:link w:val="9"/>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3"/>
    <w:semiHidden/>
    <w:qFormat/>
    <w:locked/>
    <w:uiPriority w:val="99"/>
    <w:rPr>
      <w:rFonts w:cs="Times New Roman"/>
      <w:sz w:val="24"/>
      <w:szCs w:val="24"/>
    </w:rPr>
  </w:style>
  <w:style w:type="character" w:customStyle="1" w:styleId="10">
    <w:name w:val="页眉 Char"/>
    <w:basedOn w:val="8"/>
    <w:link w:val="5"/>
    <w:qFormat/>
    <w:locked/>
    <w:uiPriority w:val="99"/>
    <w:rPr>
      <w:rFonts w:cs="Times New Roman"/>
      <w:kern w:val="2"/>
      <w:sz w:val="18"/>
      <w:szCs w:val="18"/>
    </w:rPr>
  </w:style>
  <w:style w:type="character" w:customStyle="1" w:styleId="11">
    <w:name w:val="页脚 Char"/>
    <w:basedOn w:val="8"/>
    <w:link w:val="4"/>
    <w:qFormat/>
    <w:locked/>
    <w:uiPriority w:val="99"/>
    <w:rPr>
      <w:rFonts w:cs="Times New Roman"/>
      <w:kern w:val="2"/>
      <w:sz w:val="18"/>
      <w:szCs w:val="18"/>
    </w:rPr>
  </w:style>
  <w:style w:type="paragraph" w:customStyle="1" w:styleId="12">
    <w:name w:val="Char"/>
    <w:basedOn w:val="1"/>
    <w:qFormat/>
    <w:uiPriority w:val="0"/>
    <w:pPr>
      <w:widowControl/>
      <w:jc w:val="left"/>
    </w:pPr>
    <w:rPr>
      <w:rFonts w:ascii="Tahoma" w:hAnsi="Tahoma" w:cs="仿宋_GB2312"/>
      <w:kern w:val="0"/>
      <w:sz w:val="24"/>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780</Words>
  <Characters>798</Characters>
  <Lines>7</Lines>
  <Paragraphs>2</Paragraphs>
  <TotalTime>9</TotalTime>
  <ScaleCrop>false</ScaleCrop>
  <LinksUpToDate>false</LinksUpToDate>
  <CharactersWithSpaces>1488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2020-07-05T10:16:00Z</dcterms:created>
  <dc:creator>微软用户</dc:creator>
  <cp:lastModifiedBy>lirong</cp:lastModifiedBy>
  <cp:lastPrinted>2026-04-02T08:04:00Z</cp:lastPrinted>
  <dcterms:modified xsi:type="dcterms:W3CDTF">2026-07-15T03:26:09Z</dcterms:modified>
  <dc:title>市中区文化局关于将《厉家化瘤膏》等15项列为第四批区级非物质文化遗产名录的请示</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AAD3540F2ECE4CE2BF5AE6B050DF85A9</vt:lpwstr>
  </property>
  <property fmtid="{D5CDD505-2E9C-101B-9397-08002B2CF9AE}" pid="4" name="KSOTemplateDocerSaveRecord">
    <vt:lpwstr>eyJoZGlkIjoiODJkZmNiN2I2OTY2ZGI0MGI0MzNhNGY1ZDhhMTY4MGEiLCJ1c2VySWQiOiIxNDM2Mjc5NDM5In0=</vt:lpwstr>
  </property>
</Properties>
</file>